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940" w:rsidRDefault="00352940" w:rsidP="00352940">
      <w:pPr>
        <w:jc w:val="center"/>
        <w:rPr>
          <w:rFonts w:ascii="Times New Roman" w:hAnsi="Times New Roman" w:cs="Times New Roman"/>
          <w:b/>
          <w:sz w:val="24"/>
          <w:szCs w:val="24"/>
          <w:lang w:val="sr-Cyrl-RS"/>
        </w:rPr>
      </w:pPr>
      <w:r w:rsidRPr="00352940">
        <w:rPr>
          <w:rFonts w:ascii="Times New Roman" w:hAnsi="Times New Roman" w:cs="Times New Roman"/>
          <w:b/>
          <w:sz w:val="24"/>
          <w:szCs w:val="24"/>
          <w:lang w:val="sr-Cyrl-RS"/>
        </w:rPr>
        <w:t>О Б Р А З Л О Ж Е Њ Е</w:t>
      </w:r>
    </w:p>
    <w:p w:rsidR="00352940" w:rsidRDefault="006065AD" w:rsidP="00255660">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НАЦРТА</w:t>
      </w:r>
      <w:r w:rsidR="00255660">
        <w:rPr>
          <w:rFonts w:ascii="Times New Roman" w:hAnsi="Times New Roman" w:cs="Times New Roman"/>
          <w:b/>
          <w:sz w:val="24"/>
          <w:szCs w:val="24"/>
          <w:lang w:val="sr-Cyrl-RS"/>
        </w:rPr>
        <w:t xml:space="preserve"> </w:t>
      </w:r>
      <w:r w:rsidR="00352940">
        <w:rPr>
          <w:rFonts w:ascii="Times New Roman" w:hAnsi="Times New Roman" w:cs="Times New Roman"/>
          <w:b/>
          <w:sz w:val="24"/>
          <w:szCs w:val="24"/>
          <w:lang w:val="sr-Cyrl-RS"/>
        </w:rPr>
        <w:t>ЗАКОНА О ИЗМЕНАМА И ДОПУНАМА ЗАКОНА О ТРЖИШНОМ НАДЗОРУ</w:t>
      </w:r>
    </w:p>
    <w:p w:rsidR="00FF4082" w:rsidRDefault="00FF4082" w:rsidP="00255660">
      <w:pPr>
        <w:jc w:val="center"/>
      </w:pPr>
    </w:p>
    <w:p w:rsidR="00352940" w:rsidRPr="00352940" w:rsidRDefault="00352940" w:rsidP="00255660">
      <w:pPr>
        <w:rPr>
          <w:rFonts w:ascii="Times New Roman" w:hAnsi="Times New Roman" w:cs="Times New Roman"/>
          <w:b/>
          <w:sz w:val="24"/>
          <w:szCs w:val="24"/>
          <w:lang w:val="sr-Cyrl-RS"/>
        </w:rPr>
      </w:pPr>
      <w:r w:rsidRPr="00352940">
        <w:rPr>
          <w:rFonts w:ascii="Times New Roman" w:hAnsi="Times New Roman" w:cs="Times New Roman"/>
          <w:b/>
          <w:sz w:val="24"/>
          <w:szCs w:val="24"/>
          <w:lang w:val="sr-Cyrl-RS"/>
        </w:rPr>
        <w:t>I.</w:t>
      </w:r>
      <w:r w:rsidRPr="00352940">
        <w:rPr>
          <w:rFonts w:ascii="Times New Roman" w:hAnsi="Times New Roman" w:cs="Times New Roman"/>
          <w:b/>
          <w:sz w:val="24"/>
          <w:szCs w:val="24"/>
          <w:lang w:val="sr-Cyrl-RS"/>
        </w:rPr>
        <w:tab/>
        <w:t>УСТАВНИ ОСНОВ ЗА ДОНОШЕЊЕ ЗАКОНА</w:t>
      </w:r>
    </w:p>
    <w:p w:rsidR="00352940" w:rsidRPr="00352940" w:rsidRDefault="00352940" w:rsidP="00352940">
      <w:pPr>
        <w:jc w:val="both"/>
        <w:rPr>
          <w:rFonts w:ascii="Times New Roman" w:hAnsi="Times New Roman" w:cs="Times New Roman"/>
          <w:sz w:val="24"/>
          <w:szCs w:val="24"/>
          <w:lang w:val="sr-Cyrl-RS"/>
        </w:rPr>
      </w:pPr>
      <w:r w:rsidRPr="00352940">
        <w:rPr>
          <w:rFonts w:ascii="Times New Roman" w:hAnsi="Times New Roman" w:cs="Times New Roman"/>
          <w:b/>
          <w:sz w:val="24"/>
          <w:szCs w:val="24"/>
          <w:lang w:val="sr-Cyrl-RS"/>
        </w:rPr>
        <w:t xml:space="preserve">                </w:t>
      </w:r>
      <w:r w:rsidRPr="00352940">
        <w:rPr>
          <w:rFonts w:ascii="Times New Roman" w:hAnsi="Times New Roman" w:cs="Times New Roman"/>
          <w:sz w:val="24"/>
          <w:szCs w:val="24"/>
          <w:lang w:val="sr-Cyrl-RS"/>
        </w:rPr>
        <w:t>Уставни основ за доношење Закона о изменама и допунама Закона о тржишном надзору садржан је у члану 97.</w:t>
      </w:r>
      <w:r w:rsidR="00B16416">
        <w:rPr>
          <w:rFonts w:ascii="Times New Roman" w:hAnsi="Times New Roman" w:cs="Times New Roman"/>
          <w:sz w:val="24"/>
          <w:szCs w:val="24"/>
          <w:lang w:val="sr-Cyrl-RS"/>
        </w:rPr>
        <w:t xml:space="preserve"> став 1. тач. 5, 6, 16. и</w:t>
      </w:r>
      <w:r w:rsidRPr="00352940">
        <w:rPr>
          <w:rFonts w:ascii="Times New Roman" w:hAnsi="Times New Roman" w:cs="Times New Roman"/>
          <w:sz w:val="24"/>
          <w:szCs w:val="24"/>
          <w:lang w:val="sr-Cyrl-RS"/>
        </w:rPr>
        <w:t xml:space="preserve"> 17. Устава Републике Србије</w:t>
      </w:r>
      <w:r w:rsidR="00E60261">
        <w:rPr>
          <w:rFonts w:ascii="Times New Roman" w:hAnsi="Times New Roman" w:cs="Times New Roman"/>
          <w:sz w:val="24"/>
          <w:szCs w:val="24"/>
          <w:lang w:val="sr-Cyrl-RS"/>
        </w:rPr>
        <w:t xml:space="preserve"> („Службени гласник РС”, број 98</w:t>
      </w:r>
      <w:r w:rsidRPr="00352940">
        <w:rPr>
          <w:rFonts w:ascii="Times New Roman" w:hAnsi="Times New Roman" w:cs="Times New Roman"/>
          <w:sz w:val="24"/>
          <w:szCs w:val="24"/>
          <w:lang w:val="sr-Cyrl-RS"/>
        </w:rPr>
        <w:t>/06</w:t>
      </w:r>
      <w:r w:rsidR="00E60261">
        <w:rPr>
          <w:rFonts w:ascii="Times New Roman" w:hAnsi="Times New Roman" w:cs="Times New Roman"/>
          <w:sz w:val="24"/>
          <w:szCs w:val="24"/>
          <w:lang w:val="sr-Cyrl-RS"/>
        </w:rPr>
        <w:t xml:space="preserve"> и 115/21</w:t>
      </w:r>
      <w:r w:rsidRPr="00352940">
        <w:rPr>
          <w:rFonts w:ascii="Times New Roman" w:hAnsi="Times New Roman" w:cs="Times New Roman"/>
          <w:sz w:val="24"/>
          <w:szCs w:val="24"/>
          <w:lang w:val="sr-Cyrl-RS"/>
        </w:rPr>
        <w:t>).</w:t>
      </w:r>
    </w:p>
    <w:p w:rsidR="00FF4082" w:rsidRPr="00352940" w:rsidRDefault="00352940" w:rsidP="00352940">
      <w:pPr>
        <w:jc w:val="both"/>
        <w:rPr>
          <w:rFonts w:ascii="Times New Roman" w:hAnsi="Times New Roman" w:cs="Times New Roman"/>
          <w:sz w:val="24"/>
          <w:szCs w:val="24"/>
          <w:lang w:val="sr-Cyrl-RS"/>
        </w:rPr>
      </w:pPr>
      <w:r w:rsidRPr="0035294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r w:rsidRPr="00352940">
        <w:rPr>
          <w:rFonts w:ascii="Times New Roman" w:hAnsi="Times New Roman" w:cs="Times New Roman"/>
          <w:sz w:val="24"/>
          <w:szCs w:val="24"/>
          <w:lang w:val="sr-Cyrl-RS"/>
        </w:rPr>
        <w:t xml:space="preserve"> Према наведеним одредбама Устава, Република Србија уређује и обезбеђује систем контроле промета робе, јединствено тржиште, правни положај привредних субјеката, систем обављања појединих привредних и других делатности, систем у области економских односа са иностранством, </w:t>
      </w:r>
      <w:r w:rsidR="00B16416">
        <w:rPr>
          <w:rFonts w:ascii="Times New Roman" w:hAnsi="Times New Roman" w:cs="Times New Roman"/>
          <w:sz w:val="24"/>
          <w:szCs w:val="24"/>
          <w:lang w:val="sr-Cyrl-RS"/>
        </w:rPr>
        <w:t>организацију, надлежност и рад републичких органа</w:t>
      </w:r>
      <w:r w:rsidRPr="00352940">
        <w:rPr>
          <w:rFonts w:ascii="Times New Roman" w:hAnsi="Times New Roman" w:cs="Times New Roman"/>
          <w:sz w:val="24"/>
          <w:szCs w:val="24"/>
          <w:lang w:val="sr-Cyrl-RS"/>
        </w:rPr>
        <w:t xml:space="preserve"> и друге односе од интереса за Републику Србију у складу са Уставом.</w:t>
      </w:r>
    </w:p>
    <w:p w:rsidR="00F06911" w:rsidRDefault="00352940" w:rsidP="00352940">
      <w:pPr>
        <w:rPr>
          <w:rFonts w:ascii="Times New Roman" w:hAnsi="Times New Roman" w:cs="Times New Roman"/>
          <w:b/>
          <w:sz w:val="24"/>
          <w:szCs w:val="24"/>
          <w:lang w:val="sr-Cyrl-RS"/>
        </w:rPr>
      </w:pPr>
      <w:r w:rsidRPr="00352940">
        <w:rPr>
          <w:rFonts w:ascii="Times New Roman" w:hAnsi="Times New Roman" w:cs="Times New Roman"/>
          <w:b/>
          <w:sz w:val="24"/>
          <w:szCs w:val="24"/>
          <w:lang w:val="sr-Cyrl-RS"/>
        </w:rPr>
        <w:t>II.</w:t>
      </w:r>
      <w:r w:rsidRPr="00352940">
        <w:rPr>
          <w:rFonts w:ascii="Times New Roman" w:hAnsi="Times New Roman" w:cs="Times New Roman"/>
          <w:b/>
          <w:sz w:val="24"/>
          <w:szCs w:val="24"/>
          <w:lang w:val="sr-Cyrl-RS"/>
        </w:rPr>
        <w:tab/>
        <w:t>РАЗЛОЗИ ЗА ДОНОШЕЊЕ ЗАКОНА</w:t>
      </w:r>
    </w:p>
    <w:p w:rsidR="009D34F9" w:rsidRDefault="00D6623D" w:rsidP="009D34F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1922A4">
        <w:rPr>
          <w:rFonts w:ascii="Times New Roman" w:hAnsi="Times New Roman" w:cs="Times New Roman"/>
          <w:sz w:val="24"/>
          <w:szCs w:val="24"/>
          <w:lang w:val="sr-Cyrl-RS"/>
        </w:rPr>
        <w:t>Основни</w:t>
      </w:r>
      <w:r w:rsidR="009D34F9" w:rsidRPr="009D34F9">
        <w:rPr>
          <w:rFonts w:ascii="Times New Roman" w:hAnsi="Times New Roman" w:cs="Times New Roman"/>
          <w:sz w:val="24"/>
          <w:szCs w:val="24"/>
          <w:lang w:val="sr-Cyrl-RS"/>
        </w:rPr>
        <w:t xml:space="preserve"> разлог за доношење Закона о изменама и допунама Закона о тржишном надзору јесте потреба за иновирањем хоризонталног законског оквира којим се обезбеђује висок ниво заштите свих аспеката јавног интереса, као што су здравље и безбедност у најширем смислу, здравље и безбедност на радном месту, заштита потрошача, заштита животне средине, јавна безбедност и заштита свих других аспеката јавног интереса.</w:t>
      </w:r>
    </w:p>
    <w:p w:rsidR="001C5529" w:rsidRDefault="00D6623D" w:rsidP="009D34F9">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7A2FA6">
        <w:rPr>
          <w:rFonts w:ascii="Times New Roman" w:hAnsi="Times New Roman" w:cs="Times New Roman"/>
          <w:sz w:val="24"/>
          <w:szCs w:val="24"/>
          <w:lang w:val="sr-Cyrl-RS"/>
        </w:rPr>
        <w:t>Спровођење овог закона је од суштинског значаја за правилну заштиту наведених аспеката јавног интереса и заштиту поштене конкуренције у словима слободног протока усаглашене и безбедне робе.</w:t>
      </w:r>
      <w:r w:rsidR="00AA3AF8">
        <w:rPr>
          <w:rFonts w:ascii="Times New Roman" w:hAnsi="Times New Roman" w:cs="Times New Roman"/>
          <w:sz w:val="24"/>
          <w:szCs w:val="24"/>
          <w:lang w:val="sr-Cyrl-RS"/>
        </w:rPr>
        <w:t xml:space="preserve"> То подразумева и модернизацију правног оквира за обављање активности тржишног надзора и предузимање одговарајућих мера тржишног надзора у складу са начелом пропорционалности, објективности и независности надлежних органа тржишног надзора који овим законом добијају одговарајућа овлашћења за ефикасан и делотворан тржишни надзор онлајн и офлајн у оквиру своје материјалне и територијалне надлежности. У том контексту, овај закон даје добру основу за даље институционално јачање надлежних органа тржишног надзора који спроводе законодавством ЕУ за хармонизацију услова за трговину непрехрамбеним производима на које се то законодавство односи и представља даљи корак у усклађивању са правним оквиром ЕУ </w:t>
      </w:r>
      <w:r w:rsidR="001C5529">
        <w:rPr>
          <w:rFonts w:ascii="Times New Roman" w:hAnsi="Times New Roman" w:cs="Times New Roman"/>
          <w:sz w:val="24"/>
          <w:szCs w:val="24"/>
          <w:lang w:val="sr-Cyrl-RS"/>
        </w:rPr>
        <w:t>за усаглашеност производа и тржишни надзор. Закон се доноси са циљем да обезбеди делимично усклађивање са Уредбом о усаглашености производа ЕУ 2019/1020, имајући у виду и друге прописе ЕУ из пакета за трговину производима, као што је Уредба о међусобном признавању робе којом се законито тргује у другим државама чланицама ЕУ 2019/515 и ставља ван снаге Уредба (ЕЗ) 764/2008.</w:t>
      </w:r>
    </w:p>
    <w:p w:rsidR="008E2C13" w:rsidRDefault="001C5529" w:rsidP="004A1492">
      <w:pPr>
        <w:jc w:val="both"/>
        <w:rPr>
          <w:rFonts w:ascii="Times New Roman" w:hAnsi="Times New Roman" w:cs="Times New Roman"/>
          <w:b/>
          <w:sz w:val="24"/>
          <w:szCs w:val="24"/>
          <w:lang w:val="sr-Cyrl-RS"/>
        </w:rPr>
      </w:pPr>
      <w:r>
        <w:rPr>
          <w:rFonts w:ascii="Times New Roman" w:hAnsi="Times New Roman" w:cs="Times New Roman"/>
          <w:sz w:val="24"/>
          <w:szCs w:val="24"/>
          <w:lang w:val="sr-Cyrl-RS"/>
        </w:rPr>
        <w:t xml:space="preserve">Доношење овог закона предвиђено је </w:t>
      </w:r>
      <w:r w:rsidR="00510D24">
        <w:rPr>
          <w:rFonts w:ascii="Times New Roman" w:hAnsi="Times New Roman" w:cs="Times New Roman"/>
          <w:sz w:val="24"/>
          <w:szCs w:val="24"/>
          <w:lang w:val="sr-Cyrl-RS"/>
        </w:rPr>
        <w:t>четвртим, најновијим ревидираним Националним програмом за усвајање правних тековина Европске уније (НПАА), као и Стратегијом и Акционим планом за хармонизовано подручје.</w:t>
      </w:r>
      <w:r>
        <w:rPr>
          <w:rFonts w:ascii="Times New Roman" w:hAnsi="Times New Roman" w:cs="Times New Roman"/>
          <w:sz w:val="24"/>
          <w:szCs w:val="24"/>
          <w:lang w:val="sr-Cyrl-RS"/>
        </w:rPr>
        <w:t xml:space="preserve"> </w:t>
      </w:r>
    </w:p>
    <w:p w:rsidR="008E2C13" w:rsidRPr="008E2C13" w:rsidRDefault="008E2C13" w:rsidP="008E2C13">
      <w:pPr>
        <w:rPr>
          <w:rFonts w:ascii="Times New Roman" w:hAnsi="Times New Roman" w:cs="Times New Roman"/>
          <w:b/>
          <w:sz w:val="24"/>
          <w:szCs w:val="24"/>
          <w:lang w:val="sr-Cyrl-RS"/>
        </w:rPr>
      </w:pPr>
      <w:r w:rsidRPr="008E2C13">
        <w:rPr>
          <w:rFonts w:ascii="Times New Roman" w:hAnsi="Times New Roman" w:cs="Times New Roman"/>
          <w:b/>
          <w:sz w:val="24"/>
          <w:szCs w:val="24"/>
          <w:lang w:val="sr-Cyrl-RS"/>
        </w:rPr>
        <w:lastRenderedPageBreak/>
        <w:t>III. ОБЈАШЊЕЊЕ ОСНОВНИХ ПРАВНИХ ИНСТИТУТА И</w:t>
      </w:r>
    </w:p>
    <w:p w:rsidR="001D7864" w:rsidRDefault="008E2C13" w:rsidP="008E2C13">
      <w:pPr>
        <w:rPr>
          <w:rFonts w:ascii="Times New Roman" w:hAnsi="Times New Roman" w:cs="Times New Roman"/>
          <w:b/>
          <w:sz w:val="24"/>
          <w:szCs w:val="24"/>
          <w:lang w:val="sr-Cyrl-RS"/>
        </w:rPr>
      </w:pPr>
      <w:r w:rsidRPr="008E2C13">
        <w:rPr>
          <w:rFonts w:ascii="Times New Roman" w:hAnsi="Times New Roman" w:cs="Times New Roman"/>
          <w:b/>
          <w:sz w:val="24"/>
          <w:szCs w:val="24"/>
          <w:lang w:val="sr-Cyrl-RS"/>
        </w:rPr>
        <w:t>ПОЈЕДИНАЧНИХ РЕШЕЊА</w:t>
      </w:r>
    </w:p>
    <w:p w:rsidR="001D7864" w:rsidRDefault="001D7864" w:rsidP="008E2C13">
      <w:pPr>
        <w:rPr>
          <w:rFonts w:ascii="Times New Roman" w:hAnsi="Times New Roman" w:cs="Times New Roman"/>
          <w:b/>
          <w:sz w:val="24"/>
          <w:szCs w:val="24"/>
          <w:lang w:val="sr-Cyrl-RS"/>
        </w:rPr>
      </w:pPr>
      <w:r>
        <w:rPr>
          <w:rFonts w:ascii="Times New Roman" w:hAnsi="Times New Roman" w:cs="Times New Roman"/>
          <w:b/>
          <w:sz w:val="24"/>
          <w:szCs w:val="24"/>
          <w:lang w:val="sr-Cyrl-RS"/>
        </w:rPr>
        <w:t>Члан 1.</w:t>
      </w:r>
    </w:p>
    <w:p w:rsidR="00CC32EE" w:rsidRDefault="001F4DC8" w:rsidP="00CC32EE">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CC32EE" w:rsidRPr="00CC32EE">
        <w:rPr>
          <w:rFonts w:ascii="Times New Roman" w:hAnsi="Times New Roman" w:cs="Times New Roman"/>
          <w:sz w:val="24"/>
          <w:szCs w:val="24"/>
          <w:lang w:val="sr-Cyrl-RS"/>
        </w:rPr>
        <w:t xml:space="preserve">Овим чланом дефинише се значење </w:t>
      </w:r>
      <w:r w:rsidR="00CC32EE">
        <w:rPr>
          <w:rFonts w:ascii="Times New Roman" w:hAnsi="Times New Roman" w:cs="Times New Roman"/>
          <w:sz w:val="24"/>
          <w:szCs w:val="24"/>
          <w:lang w:val="sr-Cyrl-RS"/>
        </w:rPr>
        <w:t>нових појмова у контексту измењ</w:t>
      </w:r>
      <w:r w:rsidR="00CC32EE" w:rsidRPr="00CC32EE">
        <w:rPr>
          <w:rFonts w:ascii="Times New Roman" w:hAnsi="Times New Roman" w:cs="Times New Roman"/>
          <w:sz w:val="24"/>
          <w:szCs w:val="24"/>
          <w:lang w:val="sr-Cyrl-RS"/>
        </w:rPr>
        <w:t>ених и допуњених одредби Закон</w:t>
      </w:r>
      <w:r w:rsidR="00CC32EE">
        <w:rPr>
          <w:rFonts w:ascii="Times New Roman" w:hAnsi="Times New Roman" w:cs="Times New Roman"/>
          <w:sz w:val="24"/>
          <w:szCs w:val="24"/>
          <w:lang w:val="sr-Cyrl-RS"/>
        </w:rPr>
        <w:t>а о тржишном надзора, а пре свега појм</w:t>
      </w:r>
      <w:r w:rsidR="00CC32EE" w:rsidRPr="00CC32EE">
        <w:rPr>
          <w:rFonts w:ascii="Times New Roman" w:hAnsi="Times New Roman" w:cs="Times New Roman"/>
          <w:sz w:val="24"/>
          <w:szCs w:val="24"/>
          <w:lang w:val="sr-Cyrl-RS"/>
        </w:rPr>
        <w:t>ови привредних субјеката који нису били раније дефинисани као што је нови појам пружаоца услуга испуњења налога, који се појављује као нови привредни субјект битан за обављање онлајн продаје, па самим тим представља и битног субјекта у вези са спровођењем активности тржишног надзора.</w:t>
      </w:r>
    </w:p>
    <w:p w:rsidR="0033428B" w:rsidRPr="00CC32EE" w:rsidRDefault="00BA5BA4" w:rsidP="00CC32EE">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3428B">
        <w:rPr>
          <w:rFonts w:ascii="Times New Roman" w:hAnsi="Times New Roman" w:cs="Times New Roman"/>
          <w:sz w:val="24"/>
          <w:szCs w:val="24"/>
          <w:lang w:val="sr-Cyrl-RS"/>
        </w:rPr>
        <w:t xml:space="preserve">Овим чланом </w:t>
      </w:r>
      <w:r>
        <w:rPr>
          <w:rFonts w:ascii="Times New Roman" w:hAnsi="Times New Roman" w:cs="Times New Roman"/>
          <w:sz w:val="24"/>
          <w:szCs w:val="24"/>
          <w:lang w:val="sr-Cyrl-RS"/>
        </w:rPr>
        <w:t>предефинишу</w:t>
      </w:r>
      <w:r w:rsidR="0033428B">
        <w:rPr>
          <w:rFonts w:ascii="Times New Roman" w:hAnsi="Times New Roman" w:cs="Times New Roman"/>
          <w:sz w:val="24"/>
          <w:szCs w:val="24"/>
          <w:lang w:val="sr-Cyrl-RS"/>
        </w:rPr>
        <w:t xml:space="preserve"> се одређени појмови са циљем усклађивања појмова са Уредбом  о усаглашености производа и тржишном надзору  ЕУ 2019/1020, као што је појам</w:t>
      </w:r>
      <w:r w:rsidR="006065AD">
        <w:rPr>
          <w:rFonts w:ascii="Times New Roman" w:hAnsi="Times New Roman" w:cs="Times New Roman"/>
          <w:sz w:val="24"/>
          <w:szCs w:val="24"/>
          <w:lang w:val="sr-Cyrl-RS"/>
        </w:rPr>
        <w:t xml:space="preserve"> „омогућавање доступности на тржишту“, </w:t>
      </w:r>
      <w:r w:rsidR="0033428B">
        <w:rPr>
          <w:rFonts w:ascii="Times New Roman" w:hAnsi="Times New Roman" w:cs="Times New Roman"/>
          <w:sz w:val="24"/>
          <w:szCs w:val="24"/>
          <w:lang w:val="sr-Cyrl-RS"/>
        </w:rPr>
        <w:t>„овлашћени заступник“</w:t>
      </w:r>
      <w:r w:rsidR="006065AD">
        <w:rPr>
          <w:rFonts w:ascii="Times New Roman" w:hAnsi="Times New Roman" w:cs="Times New Roman"/>
          <w:sz w:val="24"/>
          <w:szCs w:val="24"/>
          <w:lang w:val="sr-Cyrl-RS"/>
        </w:rPr>
        <w:t>, дистрибутер“</w:t>
      </w:r>
      <w:r w:rsidR="0033428B">
        <w:rPr>
          <w:rFonts w:ascii="Times New Roman" w:hAnsi="Times New Roman" w:cs="Times New Roman"/>
          <w:sz w:val="24"/>
          <w:szCs w:val="24"/>
          <w:lang w:val="sr-Cyrl-RS"/>
        </w:rPr>
        <w:t>,“ризик“ „производ који представља озбиљан ризик“, „корективна радња“, „добровољна мера“ и уводе други нови појмови чије значење се дефинише у контексту примене овог закона, као што је појам „онлајн интерфејс“</w:t>
      </w:r>
      <w:r w:rsidR="006065AD">
        <w:rPr>
          <w:rFonts w:ascii="Times New Roman" w:hAnsi="Times New Roman" w:cs="Times New Roman"/>
          <w:sz w:val="24"/>
          <w:szCs w:val="24"/>
          <w:lang w:val="sr-Cyrl-RS"/>
        </w:rPr>
        <w:t>, „неусаглашеност“, „пружалац услуге информационог друштва“</w:t>
      </w:r>
      <w:r w:rsidR="0033428B">
        <w:rPr>
          <w:rFonts w:ascii="Times New Roman" w:hAnsi="Times New Roman" w:cs="Times New Roman"/>
          <w:sz w:val="24"/>
          <w:szCs w:val="24"/>
          <w:lang w:val="sr-Cyrl-RS"/>
        </w:rPr>
        <w:t>.</w:t>
      </w:r>
    </w:p>
    <w:p w:rsidR="001D7864" w:rsidRDefault="001D7864" w:rsidP="008E2C13">
      <w:pPr>
        <w:rPr>
          <w:rFonts w:ascii="Times New Roman" w:hAnsi="Times New Roman" w:cs="Times New Roman"/>
          <w:b/>
          <w:sz w:val="24"/>
          <w:szCs w:val="24"/>
          <w:lang w:val="sr-Cyrl-RS"/>
        </w:rPr>
      </w:pPr>
      <w:r>
        <w:rPr>
          <w:rFonts w:ascii="Times New Roman" w:hAnsi="Times New Roman" w:cs="Times New Roman"/>
          <w:b/>
          <w:sz w:val="24"/>
          <w:szCs w:val="24"/>
          <w:lang w:val="sr-Cyrl-RS"/>
        </w:rPr>
        <w:t>Члан 2.</w:t>
      </w:r>
    </w:p>
    <w:p w:rsidR="00B956F6" w:rsidRDefault="00B956F6" w:rsidP="00B956F6">
      <w:pPr>
        <w:jc w:val="both"/>
        <w:rPr>
          <w:rFonts w:ascii="Times New Roman" w:hAnsi="Times New Roman" w:cs="Times New Roman"/>
          <w:sz w:val="24"/>
          <w:szCs w:val="24"/>
          <w:lang w:val="sr-Cyrl-RS"/>
        </w:rPr>
      </w:pPr>
      <w:r w:rsidRPr="00B956F6">
        <w:rPr>
          <w:rFonts w:ascii="Times New Roman" w:hAnsi="Times New Roman" w:cs="Times New Roman"/>
          <w:sz w:val="24"/>
          <w:szCs w:val="24"/>
          <w:lang w:val="sr-Cyrl-RS"/>
        </w:rPr>
        <w:t xml:space="preserve">                Чланом 2. овог закона, врши се усклађивање области тржишног надзора са делокругом рада министарстава у складу са Законом о министарствима „Службени гласник РС“, бр. </w:t>
      </w:r>
      <w:r>
        <w:rPr>
          <w:rFonts w:ascii="Times New Roman" w:hAnsi="Times New Roman" w:cs="Times New Roman"/>
          <w:sz w:val="24"/>
          <w:szCs w:val="24"/>
          <w:lang w:val="sr-Cyrl-RS"/>
        </w:rPr>
        <w:t>128/20 и 116/22.</w:t>
      </w:r>
    </w:p>
    <w:p w:rsidR="00471532" w:rsidRDefault="00471532" w:rsidP="00B956F6">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Поред тога, </w:t>
      </w:r>
      <w:r w:rsidR="00DC3BD4">
        <w:rPr>
          <w:rFonts w:ascii="Times New Roman" w:hAnsi="Times New Roman" w:cs="Times New Roman"/>
          <w:sz w:val="24"/>
          <w:szCs w:val="24"/>
          <w:lang w:val="sr-Cyrl-RS"/>
        </w:rPr>
        <w:t>прописује се да ће Министарство надлежно за послове трговине, преко Сектора тржишне инспекције, обављати послове у</w:t>
      </w:r>
      <w:r w:rsidRPr="00471532">
        <w:rPr>
          <w:rFonts w:ascii="Times New Roman" w:hAnsi="Times New Roman" w:cs="Times New Roman"/>
          <w:sz w:val="24"/>
          <w:szCs w:val="24"/>
          <w:lang w:val="sr-Cyrl-RS"/>
        </w:rPr>
        <w:t xml:space="preserve"> везу са представља</w:t>
      </w:r>
      <w:r w:rsidR="00DC3BD4">
        <w:rPr>
          <w:rFonts w:ascii="Times New Roman" w:hAnsi="Times New Roman" w:cs="Times New Roman"/>
          <w:sz w:val="24"/>
          <w:szCs w:val="24"/>
          <w:lang w:val="sr-Cyrl-RS"/>
        </w:rPr>
        <w:t>њем</w:t>
      </w:r>
      <w:r w:rsidRPr="00471532">
        <w:rPr>
          <w:rFonts w:ascii="Times New Roman" w:hAnsi="Times New Roman" w:cs="Times New Roman"/>
          <w:sz w:val="24"/>
          <w:szCs w:val="24"/>
          <w:lang w:val="sr-Cyrl-RS"/>
        </w:rPr>
        <w:t xml:space="preserve"> координиран систем тржишног надзора,</w:t>
      </w:r>
      <w:r w:rsidR="00DC3BD4">
        <w:rPr>
          <w:rFonts w:ascii="Times New Roman" w:hAnsi="Times New Roman" w:cs="Times New Roman"/>
          <w:sz w:val="24"/>
          <w:szCs w:val="24"/>
          <w:lang w:val="sr-Cyrl-RS"/>
        </w:rPr>
        <w:t xml:space="preserve"> </w:t>
      </w:r>
      <w:r w:rsidR="00876531">
        <w:rPr>
          <w:rFonts w:ascii="Times New Roman" w:hAnsi="Times New Roman" w:cs="Times New Roman"/>
          <w:sz w:val="24"/>
          <w:szCs w:val="24"/>
          <w:lang w:val="sr-Cyrl-RS"/>
        </w:rPr>
        <w:t xml:space="preserve">што подразумева да ће </w:t>
      </w:r>
      <w:r w:rsidR="00DC3BD4">
        <w:rPr>
          <w:rFonts w:ascii="Times New Roman" w:hAnsi="Times New Roman" w:cs="Times New Roman"/>
          <w:sz w:val="24"/>
          <w:szCs w:val="24"/>
          <w:lang w:val="sr-Cyrl-RS"/>
        </w:rPr>
        <w:t xml:space="preserve"> послови координације и унапређења међусектоорске и међународне сарадње</w:t>
      </w:r>
      <w:r w:rsidR="00876531">
        <w:rPr>
          <w:rFonts w:ascii="Times New Roman" w:hAnsi="Times New Roman" w:cs="Times New Roman"/>
          <w:sz w:val="24"/>
          <w:szCs w:val="24"/>
          <w:lang w:val="sr-Cyrl-RS"/>
        </w:rPr>
        <w:t xml:space="preserve"> у области тржишног надзора, који се сада обављају у Сектору тржишног надзора, бити допуњени и пословима представљања Националне стратегије тржишног надзора и на тај начин ће обухватити све задатке Јединствену канцеларију за везу.</w:t>
      </w:r>
      <w:r w:rsidRPr="00471532">
        <w:rPr>
          <w:rFonts w:ascii="Times New Roman" w:hAnsi="Times New Roman" w:cs="Times New Roman"/>
          <w:sz w:val="24"/>
          <w:szCs w:val="24"/>
          <w:lang w:val="sr-Cyrl-RS"/>
        </w:rPr>
        <w:t xml:space="preserve"> </w:t>
      </w:r>
    </w:p>
    <w:p w:rsidR="001D7864" w:rsidRPr="00A42502" w:rsidRDefault="001D7864" w:rsidP="00A42502">
      <w:pPr>
        <w:rPr>
          <w:rFonts w:ascii="Times New Roman" w:hAnsi="Times New Roman" w:cs="Times New Roman"/>
          <w:b/>
          <w:sz w:val="24"/>
          <w:szCs w:val="24"/>
          <w:lang w:val="sr-Cyrl-RS"/>
        </w:rPr>
      </w:pPr>
      <w:r>
        <w:rPr>
          <w:rFonts w:ascii="Times New Roman" w:hAnsi="Times New Roman" w:cs="Times New Roman"/>
          <w:b/>
          <w:sz w:val="24"/>
          <w:szCs w:val="24"/>
          <w:lang w:val="sr-Cyrl-RS"/>
        </w:rPr>
        <w:t>Члан 3</w:t>
      </w:r>
      <w:bookmarkStart w:id="0" w:name="_GoBack"/>
      <w:bookmarkEnd w:id="0"/>
    </w:p>
    <w:p w:rsidR="001D7864" w:rsidRPr="00C05C88" w:rsidRDefault="00C05C88" w:rsidP="00C05C88">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A42502">
        <w:rPr>
          <w:rFonts w:ascii="Times New Roman" w:hAnsi="Times New Roman" w:cs="Times New Roman"/>
          <w:sz w:val="24"/>
          <w:szCs w:val="24"/>
          <w:lang w:val="sr-Cyrl-RS"/>
        </w:rPr>
        <w:t>Овим чланом врши се допуна постојећих одредб</w:t>
      </w:r>
      <w:r w:rsidR="00A42502" w:rsidRPr="00A42502">
        <w:rPr>
          <w:rFonts w:ascii="Times New Roman" w:hAnsi="Times New Roman" w:cs="Times New Roman"/>
          <w:sz w:val="24"/>
          <w:szCs w:val="24"/>
          <w:lang w:val="sr-Cyrl-RS"/>
        </w:rPr>
        <w:t xml:space="preserve">и </w:t>
      </w:r>
      <w:r w:rsidRPr="00A42502">
        <w:rPr>
          <w:rFonts w:ascii="Times New Roman" w:hAnsi="Times New Roman" w:cs="Times New Roman"/>
          <w:sz w:val="24"/>
          <w:szCs w:val="24"/>
          <w:lang w:val="sr-Cyrl-RS"/>
        </w:rPr>
        <w:t>важећег закона тако што се утврђују  задаци привредних субјеката и њихова улога у ланцу испоруке, што се ближе дефинише допуном четири нова члана, и то чл.6а-6г, што је веома значајна новина јер се уводе нови облици пословања привредних субјеката чији задаци раније нису били дефинисани. Ово, са једне стране даје већу шансу оснивању нових облика пословања који за сада нису идентификовани на нашем тржишту, а са друге стране уређује захтеве за законито пословање тих и свих других привредних субјеката у ланцу испоруке производа онлајн и офлан у вези са испуњењем прописаних захтева за усаглашеност и безбедност производа.</w:t>
      </w:r>
    </w:p>
    <w:p w:rsidR="001D7864" w:rsidRDefault="001D7864" w:rsidP="00F7147D">
      <w:pPr>
        <w:rPr>
          <w:rFonts w:ascii="Times New Roman" w:hAnsi="Times New Roman" w:cs="Times New Roman"/>
          <w:b/>
          <w:sz w:val="24"/>
          <w:szCs w:val="24"/>
          <w:lang w:val="sr-Cyrl-RS"/>
        </w:rPr>
      </w:pPr>
      <w:r>
        <w:rPr>
          <w:rFonts w:ascii="Times New Roman" w:hAnsi="Times New Roman" w:cs="Times New Roman"/>
          <w:b/>
          <w:sz w:val="24"/>
          <w:szCs w:val="24"/>
          <w:lang w:val="sr-Cyrl-RS"/>
        </w:rPr>
        <w:t>Члан 4.</w:t>
      </w:r>
    </w:p>
    <w:p w:rsidR="001D7864" w:rsidRDefault="00607043" w:rsidP="0047643E">
      <w:pPr>
        <w:jc w:val="both"/>
        <w:rPr>
          <w:rFonts w:ascii="Times New Roman" w:hAnsi="Times New Roman" w:cs="Times New Roman"/>
          <w:b/>
          <w:sz w:val="24"/>
          <w:szCs w:val="24"/>
          <w:lang w:val="sr-Cyrl-RS"/>
        </w:rPr>
      </w:pPr>
      <w:r>
        <w:rPr>
          <w:rFonts w:ascii="Times New Roman" w:hAnsi="Times New Roman" w:cs="Times New Roman"/>
          <w:sz w:val="24"/>
          <w:szCs w:val="24"/>
          <w:lang w:val="sr-Cyrl-RS"/>
        </w:rPr>
        <w:t xml:space="preserve">                 </w:t>
      </w:r>
      <w:r w:rsidR="00F7147D" w:rsidRPr="0047643E">
        <w:rPr>
          <w:rFonts w:ascii="Times New Roman" w:hAnsi="Times New Roman" w:cs="Times New Roman"/>
          <w:sz w:val="24"/>
          <w:szCs w:val="24"/>
          <w:lang w:val="sr-Cyrl-RS"/>
        </w:rPr>
        <w:t xml:space="preserve">Овим чланом се уводи обавеза доношења опште националне стратегије тржишног надзора сваке четврте године </w:t>
      </w:r>
      <w:r w:rsidR="0047643E">
        <w:rPr>
          <w:rFonts w:ascii="Times New Roman" w:hAnsi="Times New Roman" w:cs="Times New Roman"/>
          <w:sz w:val="24"/>
          <w:szCs w:val="24"/>
          <w:lang w:val="sr-Cyrl-RS"/>
        </w:rPr>
        <w:t xml:space="preserve">која има за циљ да </w:t>
      </w:r>
      <w:r w:rsidR="0047643E" w:rsidRPr="0047643E">
        <w:rPr>
          <w:rFonts w:ascii="Times New Roman" w:hAnsi="Times New Roman" w:cs="Times New Roman"/>
          <w:sz w:val="24"/>
          <w:szCs w:val="24"/>
          <w:lang w:val="sr-Cyrl-RS"/>
        </w:rPr>
        <w:t>промовише доследан, свеобухватан и интегрисан приступ тржишном надзору    и спр</w:t>
      </w:r>
      <w:r w:rsidR="0047643E">
        <w:rPr>
          <w:rFonts w:ascii="Times New Roman" w:hAnsi="Times New Roman" w:cs="Times New Roman"/>
          <w:sz w:val="24"/>
          <w:szCs w:val="24"/>
          <w:lang w:val="sr-Cyrl-RS"/>
        </w:rPr>
        <w:t xml:space="preserve">овођењу прописа из члана </w:t>
      </w:r>
      <w:r w:rsidR="0047643E">
        <w:rPr>
          <w:rFonts w:ascii="Times New Roman" w:hAnsi="Times New Roman" w:cs="Times New Roman"/>
          <w:sz w:val="24"/>
          <w:szCs w:val="24"/>
          <w:lang w:val="sr-Cyrl-RS"/>
        </w:rPr>
        <w:lastRenderedPageBreak/>
        <w:t>3. важећег</w:t>
      </w:r>
      <w:r w:rsidR="0047643E" w:rsidRPr="0047643E">
        <w:rPr>
          <w:rFonts w:ascii="Times New Roman" w:hAnsi="Times New Roman" w:cs="Times New Roman"/>
          <w:sz w:val="24"/>
          <w:szCs w:val="24"/>
          <w:lang w:val="sr-Cyrl-RS"/>
        </w:rPr>
        <w:t xml:space="preserve"> закона, при чему се разматрају сви сектори обухваћени тим законодавством и све фазе ланца снабдевања производима, укључујући увезене производе и дигиталне ланце снабдевања</w:t>
      </w:r>
      <w:r w:rsidR="0047643E">
        <w:rPr>
          <w:rFonts w:ascii="Times New Roman" w:hAnsi="Times New Roman" w:cs="Times New Roman"/>
          <w:sz w:val="24"/>
          <w:szCs w:val="24"/>
          <w:lang w:val="sr-Cyrl-RS"/>
        </w:rPr>
        <w:t>.</w:t>
      </w:r>
    </w:p>
    <w:p w:rsidR="001D7864" w:rsidRDefault="001D7864" w:rsidP="008E2C13">
      <w:pPr>
        <w:rPr>
          <w:rFonts w:ascii="Times New Roman" w:hAnsi="Times New Roman" w:cs="Times New Roman"/>
          <w:b/>
          <w:sz w:val="24"/>
          <w:szCs w:val="24"/>
          <w:lang w:val="sr-Cyrl-RS"/>
        </w:rPr>
      </w:pPr>
      <w:r>
        <w:rPr>
          <w:rFonts w:ascii="Times New Roman" w:hAnsi="Times New Roman" w:cs="Times New Roman"/>
          <w:b/>
          <w:sz w:val="24"/>
          <w:szCs w:val="24"/>
          <w:lang w:val="sr-Cyrl-RS"/>
        </w:rPr>
        <w:t>Члан 5.</w:t>
      </w:r>
    </w:p>
    <w:p w:rsidR="001D7864" w:rsidRDefault="00DE0910" w:rsidP="00582042">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582042" w:rsidRPr="00582042">
        <w:rPr>
          <w:rFonts w:ascii="Times New Roman" w:hAnsi="Times New Roman" w:cs="Times New Roman"/>
          <w:sz w:val="24"/>
          <w:szCs w:val="24"/>
          <w:lang w:val="sr-Cyrl-RS"/>
        </w:rPr>
        <w:t>Овим чланом врши се допуна одредби о обавезама органа тржишног надзора и утврђује њихова обавеза да када одлучују о томе које провере треба да изврше, које производе треба проверити и у којој мери, имају обавезу да примењују приступ заснован на ризику и да при том узимају у обзир  могуће опасности и неусаглашености повезане са производом, активности и радње под контролом привредног субјекта, информације (евиденције) о привредном субјекту у погледу претходних неусаглашености, процене ризика које спроводи орган надлежан за царински надзор, притужбе потрошача и друге информације примљене од других органа , привредних субјеката, медија и других извора који би могли да упућују на неусаглашеност.</w:t>
      </w:r>
    </w:p>
    <w:p w:rsidR="00934EF3" w:rsidRDefault="00934EF3" w:rsidP="00582042">
      <w:pPr>
        <w:jc w:val="both"/>
        <w:rPr>
          <w:rFonts w:ascii="Times New Roman" w:hAnsi="Times New Roman" w:cs="Times New Roman"/>
          <w:b/>
          <w:sz w:val="24"/>
          <w:szCs w:val="24"/>
          <w:lang w:val="sr-Cyrl-RS"/>
        </w:rPr>
      </w:pPr>
      <w:r>
        <w:rPr>
          <w:rFonts w:ascii="Times New Roman" w:hAnsi="Times New Roman" w:cs="Times New Roman"/>
          <w:sz w:val="24"/>
          <w:szCs w:val="24"/>
          <w:lang w:val="sr-Cyrl-RS"/>
        </w:rPr>
        <w:t xml:space="preserve">               Поред тога, о</w:t>
      </w:r>
      <w:r w:rsidRPr="00934EF3">
        <w:rPr>
          <w:rFonts w:ascii="Times New Roman" w:hAnsi="Times New Roman" w:cs="Times New Roman"/>
          <w:sz w:val="24"/>
          <w:szCs w:val="24"/>
          <w:lang w:val="sr-Cyrl-RS"/>
        </w:rPr>
        <w:t>вим чланом утврђују се активности и нова овлашћења надлежних органа тржишног надзора, укључујући она која се претежно односе на онлајн тржишни надзор, а која до сада нису била утврђена ни једним законом за све органе тржишног надзора.</w:t>
      </w:r>
    </w:p>
    <w:p w:rsidR="001D7864" w:rsidRDefault="001D7864" w:rsidP="00934EF3">
      <w:pPr>
        <w:rPr>
          <w:rFonts w:ascii="Times New Roman" w:hAnsi="Times New Roman" w:cs="Times New Roman"/>
          <w:b/>
          <w:sz w:val="24"/>
          <w:szCs w:val="24"/>
          <w:lang w:val="sr-Cyrl-RS"/>
        </w:rPr>
      </w:pPr>
      <w:r>
        <w:rPr>
          <w:rFonts w:ascii="Times New Roman" w:hAnsi="Times New Roman" w:cs="Times New Roman"/>
          <w:b/>
          <w:sz w:val="24"/>
          <w:szCs w:val="24"/>
          <w:lang w:val="sr-Cyrl-RS"/>
        </w:rPr>
        <w:t>Члан 6.</w:t>
      </w:r>
      <w:r w:rsidR="00607043">
        <w:rPr>
          <w:rFonts w:ascii="Times New Roman" w:hAnsi="Times New Roman" w:cs="Times New Roman"/>
          <w:sz w:val="24"/>
          <w:szCs w:val="24"/>
          <w:lang w:val="sr-Cyrl-RS"/>
        </w:rPr>
        <w:t xml:space="preserve">                 </w:t>
      </w:r>
    </w:p>
    <w:p w:rsidR="00A12567" w:rsidRDefault="000537FB" w:rsidP="00A12567">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A12567">
        <w:rPr>
          <w:rFonts w:ascii="Times New Roman" w:hAnsi="Times New Roman" w:cs="Times New Roman"/>
          <w:sz w:val="24"/>
          <w:szCs w:val="24"/>
          <w:lang w:val="sr-Cyrl-RS"/>
        </w:rPr>
        <w:t xml:space="preserve">Овим чланом мења се рок са три на четири радна дана за пуштање у слободан промет производа чије је </w:t>
      </w:r>
      <w:r w:rsidR="00A12567" w:rsidRPr="00A12567">
        <w:rPr>
          <w:rFonts w:ascii="Times New Roman" w:hAnsi="Times New Roman" w:cs="Times New Roman"/>
          <w:sz w:val="24"/>
          <w:szCs w:val="24"/>
          <w:lang w:val="sr-Cyrl-RS"/>
        </w:rPr>
        <w:t xml:space="preserve"> пуштање задржао царински орган у </w:t>
      </w:r>
      <w:r w:rsidR="00A12567">
        <w:rPr>
          <w:rFonts w:ascii="Times New Roman" w:hAnsi="Times New Roman" w:cs="Times New Roman"/>
          <w:sz w:val="24"/>
          <w:szCs w:val="24"/>
          <w:lang w:val="sr-Cyrl-RS"/>
        </w:rPr>
        <w:t xml:space="preserve">складу са законом. </w:t>
      </w:r>
    </w:p>
    <w:p w:rsidR="001D7864" w:rsidRDefault="009F166A" w:rsidP="00A12567">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Члан 7</w:t>
      </w:r>
      <w:r w:rsidR="001D7864">
        <w:rPr>
          <w:rFonts w:ascii="Times New Roman" w:hAnsi="Times New Roman" w:cs="Times New Roman"/>
          <w:b/>
          <w:sz w:val="24"/>
          <w:szCs w:val="24"/>
          <w:lang w:val="sr-Cyrl-RS"/>
        </w:rPr>
        <w:t>.</w:t>
      </w:r>
    </w:p>
    <w:p w:rsidR="00E150CD" w:rsidRDefault="000537FB" w:rsidP="00A12567">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w:t>
      </w:r>
      <w:r w:rsidR="00D704DC">
        <w:rPr>
          <w:rFonts w:ascii="Times New Roman" w:hAnsi="Times New Roman" w:cs="Times New Roman"/>
          <w:b/>
          <w:sz w:val="24"/>
          <w:szCs w:val="24"/>
          <w:lang w:val="sr-Cyrl-RS"/>
        </w:rPr>
        <w:t xml:space="preserve"> </w:t>
      </w:r>
      <w:r w:rsidR="00D704DC" w:rsidRPr="00D704DC">
        <w:rPr>
          <w:rFonts w:ascii="Times New Roman" w:hAnsi="Times New Roman" w:cs="Times New Roman"/>
          <w:sz w:val="24"/>
          <w:szCs w:val="24"/>
          <w:lang w:val="sr-Cyrl-RS"/>
        </w:rPr>
        <w:t>Овим чланом се усклађује назив министарства надлежног за послове привреде са важећим Законом о министарствима.</w:t>
      </w:r>
    </w:p>
    <w:p w:rsidR="00E150CD" w:rsidRDefault="009F166A" w:rsidP="00A12567">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Члан 8</w:t>
      </w:r>
      <w:r w:rsidR="00E150CD">
        <w:rPr>
          <w:rFonts w:ascii="Times New Roman" w:hAnsi="Times New Roman" w:cs="Times New Roman"/>
          <w:b/>
          <w:sz w:val="24"/>
          <w:szCs w:val="24"/>
          <w:lang w:val="sr-Cyrl-RS"/>
        </w:rPr>
        <w:t>.</w:t>
      </w:r>
    </w:p>
    <w:p w:rsidR="00AF5A35" w:rsidRPr="00294D9C" w:rsidRDefault="00AF5A35" w:rsidP="00A12567">
      <w:pPr>
        <w:jc w:val="both"/>
        <w:rPr>
          <w:rFonts w:ascii="Times New Roman" w:hAnsi="Times New Roman" w:cs="Times New Roman"/>
          <w:sz w:val="24"/>
          <w:szCs w:val="24"/>
          <w:lang w:val="sr-Cyrl-RS"/>
        </w:rPr>
      </w:pPr>
      <w:r w:rsidRPr="00294D9C">
        <w:rPr>
          <w:rFonts w:ascii="Times New Roman" w:hAnsi="Times New Roman" w:cs="Times New Roman"/>
          <w:sz w:val="24"/>
          <w:szCs w:val="24"/>
          <w:lang w:val="sr-Cyrl-RS"/>
        </w:rPr>
        <w:t>Овим чланом се усклађује нумерација органа тржишног надзора који учествују у раду Савета за безбедност производа са нумерацијом надлежних органа</w:t>
      </w:r>
      <w:r w:rsidR="00294D9C" w:rsidRPr="00294D9C">
        <w:rPr>
          <w:rFonts w:ascii="Times New Roman" w:hAnsi="Times New Roman" w:cs="Times New Roman"/>
          <w:sz w:val="24"/>
          <w:szCs w:val="24"/>
          <w:lang w:val="sr-Cyrl-RS"/>
        </w:rPr>
        <w:t xml:space="preserve"> као у изменам члана 2 овог Нацрта закона.</w:t>
      </w:r>
    </w:p>
    <w:p w:rsidR="00B64D6E" w:rsidRDefault="00B64D6E" w:rsidP="00A12567">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Члан 9.</w:t>
      </w:r>
    </w:p>
    <w:p w:rsidR="001D7864" w:rsidRDefault="000537FB" w:rsidP="00156D7E">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607043">
        <w:rPr>
          <w:rFonts w:ascii="Times New Roman" w:hAnsi="Times New Roman" w:cs="Times New Roman"/>
          <w:sz w:val="24"/>
          <w:szCs w:val="24"/>
          <w:lang w:val="sr-Cyrl-RS"/>
        </w:rPr>
        <w:t xml:space="preserve"> </w:t>
      </w:r>
      <w:r w:rsidR="00156D7E" w:rsidRPr="00156D7E">
        <w:rPr>
          <w:rFonts w:ascii="Times New Roman" w:hAnsi="Times New Roman" w:cs="Times New Roman"/>
          <w:sz w:val="24"/>
          <w:szCs w:val="24"/>
          <w:lang w:val="sr-Cyrl-RS"/>
        </w:rPr>
        <w:t>Овим чланом уводе се новчане казне за прекршаје привредних субјеката који не извршавају своје задатке прописане овим зако</w:t>
      </w:r>
      <w:r w:rsidR="00156D7E">
        <w:rPr>
          <w:rFonts w:ascii="Times New Roman" w:hAnsi="Times New Roman" w:cs="Times New Roman"/>
          <w:sz w:val="24"/>
          <w:szCs w:val="24"/>
          <w:lang w:val="sr-Cyrl-RS"/>
        </w:rPr>
        <w:t>но</w:t>
      </w:r>
      <w:r w:rsidR="00156D7E" w:rsidRPr="00156D7E">
        <w:rPr>
          <w:rFonts w:ascii="Times New Roman" w:hAnsi="Times New Roman" w:cs="Times New Roman"/>
          <w:sz w:val="24"/>
          <w:szCs w:val="24"/>
          <w:lang w:val="sr-Cyrl-RS"/>
        </w:rPr>
        <w:t>м, при чему се не искључује њихова одговорност за неиспуњење обавеза прописаних другим законима. Овде се тежиште ставља на испуњењу захтева за сарадњу са органим</w:t>
      </w:r>
      <w:r w:rsidR="00156D7E">
        <w:rPr>
          <w:rFonts w:ascii="Times New Roman" w:hAnsi="Times New Roman" w:cs="Times New Roman"/>
          <w:sz w:val="24"/>
          <w:szCs w:val="24"/>
          <w:lang w:val="sr-Cyrl-RS"/>
        </w:rPr>
        <w:t>а</w:t>
      </w:r>
      <w:r w:rsidR="00156D7E" w:rsidRPr="00156D7E">
        <w:rPr>
          <w:rFonts w:ascii="Times New Roman" w:hAnsi="Times New Roman" w:cs="Times New Roman"/>
          <w:sz w:val="24"/>
          <w:szCs w:val="24"/>
          <w:lang w:val="sr-Cyrl-RS"/>
        </w:rPr>
        <w:t xml:space="preserve"> тржишног надзора и поступање по захтевим</w:t>
      </w:r>
      <w:r w:rsidR="00156D7E">
        <w:rPr>
          <w:rFonts w:ascii="Times New Roman" w:hAnsi="Times New Roman" w:cs="Times New Roman"/>
          <w:sz w:val="24"/>
          <w:szCs w:val="24"/>
          <w:lang w:val="sr-Cyrl-RS"/>
        </w:rPr>
        <w:t>а за доста</w:t>
      </w:r>
      <w:r w:rsidR="00156D7E" w:rsidRPr="00156D7E">
        <w:rPr>
          <w:rFonts w:ascii="Times New Roman" w:hAnsi="Times New Roman" w:cs="Times New Roman"/>
          <w:sz w:val="24"/>
          <w:szCs w:val="24"/>
          <w:lang w:val="sr-Cyrl-RS"/>
        </w:rPr>
        <w:t>ву докумената, информација и података, не</w:t>
      </w:r>
      <w:r w:rsidR="00156D7E">
        <w:rPr>
          <w:rFonts w:ascii="Times New Roman" w:hAnsi="Times New Roman" w:cs="Times New Roman"/>
          <w:sz w:val="24"/>
          <w:szCs w:val="24"/>
          <w:lang w:val="sr-Cyrl-RS"/>
        </w:rPr>
        <w:t>о</w:t>
      </w:r>
      <w:r w:rsidR="00156D7E" w:rsidRPr="00156D7E">
        <w:rPr>
          <w:rFonts w:ascii="Times New Roman" w:hAnsi="Times New Roman" w:cs="Times New Roman"/>
          <w:sz w:val="24"/>
          <w:szCs w:val="24"/>
          <w:lang w:val="sr-Cyrl-RS"/>
        </w:rPr>
        <w:t>пходних за проверу усаглашености и безбедности производа на које се закон односи.</w:t>
      </w:r>
    </w:p>
    <w:p w:rsidR="00B06E07" w:rsidRPr="00B06E07" w:rsidRDefault="00B64D6E" w:rsidP="00156D7E">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Члан 10</w:t>
      </w:r>
      <w:r w:rsidR="00B06E07" w:rsidRPr="00B06E07">
        <w:rPr>
          <w:rFonts w:ascii="Times New Roman" w:hAnsi="Times New Roman" w:cs="Times New Roman"/>
          <w:b/>
          <w:sz w:val="24"/>
          <w:szCs w:val="24"/>
          <w:lang w:val="sr-Cyrl-RS"/>
        </w:rPr>
        <w:t>.</w:t>
      </w:r>
    </w:p>
    <w:p w:rsidR="00B06E07" w:rsidRPr="00B06E07" w:rsidRDefault="00B06E07" w:rsidP="00156D7E">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Овим чланом се мења нумерација последњег одељка закона.</w:t>
      </w:r>
    </w:p>
    <w:p w:rsidR="001D7864" w:rsidRDefault="001D7864" w:rsidP="008E2C13">
      <w:pP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Члан </w:t>
      </w:r>
      <w:r w:rsidR="00B64D6E">
        <w:rPr>
          <w:rFonts w:ascii="Times New Roman" w:hAnsi="Times New Roman" w:cs="Times New Roman"/>
          <w:b/>
          <w:sz w:val="24"/>
          <w:szCs w:val="24"/>
          <w:lang w:val="sr-Cyrl-RS"/>
        </w:rPr>
        <w:t>11</w:t>
      </w:r>
      <w:r>
        <w:rPr>
          <w:rFonts w:ascii="Times New Roman" w:hAnsi="Times New Roman" w:cs="Times New Roman"/>
          <w:b/>
          <w:sz w:val="24"/>
          <w:szCs w:val="24"/>
          <w:lang w:val="sr-Cyrl-RS"/>
        </w:rPr>
        <w:t>.</w:t>
      </w:r>
    </w:p>
    <w:p w:rsidR="00622C21" w:rsidRPr="00E8068E" w:rsidRDefault="003D75A7" w:rsidP="00622C21">
      <w:pP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              </w:t>
      </w:r>
      <w:r w:rsidR="008631F8">
        <w:rPr>
          <w:rFonts w:ascii="Times New Roman" w:hAnsi="Times New Roman" w:cs="Times New Roman"/>
          <w:sz w:val="24"/>
          <w:szCs w:val="24"/>
          <w:lang w:val="sr-Cyrl-RS"/>
        </w:rPr>
        <w:t xml:space="preserve"> </w:t>
      </w:r>
      <w:r w:rsidR="00430791">
        <w:rPr>
          <w:rFonts w:ascii="Times New Roman" w:hAnsi="Times New Roman" w:cs="Times New Roman"/>
          <w:sz w:val="24"/>
          <w:szCs w:val="24"/>
          <w:lang w:val="sr-Cyrl-RS"/>
        </w:rPr>
        <w:t xml:space="preserve"> </w:t>
      </w:r>
      <w:r w:rsidR="00E8068E" w:rsidRPr="00E8068E">
        <w:rPr>
          <w:rFonts w:ascii="Times New Roman" w:hAnsi="Times New Roman" w:cs="Times New Roman"/>
          <w:sz w:val="24"/>
          <w:szCs w:val="24"/>
          <w:lang w:val="sr-Cyrl-RS"/>
        </w:rPr>
        <w:t>Овим чланом прописано је да Закон ступа на снагу осмог дана од дана објављивања у „Службеном гласнику Републике Србије“.</w:t>
      </w:r>
    </w:p>
    <w:p w:rsidR="00622C21" w:rsidRPr="00622C21" w:rsidRDefault="00622C21" w:rsidP="00622C21">
      <w:pPr>
        <w:rPr>
          <w:rFonts w:ascii="Times New Roman" w:hAnsi="Times New Roman" w:cs="Times New Roman"/>
          <w:b/>
          <w:sz w:val="24"/>
          <w:szCs w:val="24"/>
          <w:lang w:val="sr-Cyrl-RS"/>
        </w:rPr>
      </w:pPr>
      <w:r w:rsidRPr="00622C21">
        <w:rPr>
          <w:rFonts w:ascii="Times New Roman" w:hAnsi="Times New Roman" w:cs="Times New Roman"/>
          <w:b/>
          <w:sz w:val="24"/>
          <w:szCs w:val="24"/>
          <w:lang w:val="sr-Cyrl-RS"/>
        </w:rPr>
        <w:t>IV. ФИНАНСИЈСКА СРЕДСТВА ПОТРЕБНА ЗА СПРОВОЂЕЊЕ ОВОГ ЗАКОНА</w:t>
      </w:r>
    </w:p>
    <w:p w:rsidR="00622C21" w:rsidRPr="001D7864" w:rsidRDefault="00072CBA" w:rsidP="00622C21">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622C21" w:rsidRPr="001D7864">
        <w:rPr>
          <w:rFonts w:ascii="Times New Roman" w:hAnsi="Times New Roman" w:cs="Times New Roman"/>
          <w:sz w:val="24"/>
          <w:szCs w:val="24"/>
          <w:lang w:val="sr-Cyrl-RS"/>
        </w:rPr>
        <w:t>За спровођење овог закона нису потребна додатна средства из буџета Републике Србије.</w:t>
      </w:r>
    </w:p>
    <w:p w:rsidR="00352940" w:rsidRPr="00352940" w:rsidRDefault="00352940" w:rsidP="00352940">
      <w:pPr>
        <w:jc w:val="center"/>
        <w:rPr>
          <w:rFonts w:ascii="Times New Roman" w:hAnsi="Times New Roman" w:cs="Times New Roman"/>
          <w:b/>
          <w:sz w:val="24"/>
          <w:szCs w:val="24"/>
          <w:lang w:val="sr-Cyrl-RS"/>
        </w:rPr>
      </w:pPr>
    </w:p>
    <w:sectPr w:rsidR="00352940" w:rsidRPr="003529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9E7"/>
    <w:rsid w:val="00036FF9"/>
    <w:rsid w:val="000537FB"/>
    <w:rsid w:val="00072CBA"/>
    <w:rsid w:val="000C67AC"/>
    <w:rsid w:val="000E7344"/>
    <w:rsid w:val="00143217"/>
    <w:rsid w:val="00156D7E"/>
    <w:rsid w:val="001922A4"/>
    <w:rsid w:val="001C5529"/>
    <w:rsid w:val="001D7864"/>
    <w:rsid w:val="001F4DC8"/>
    <w:rsid w:val="00234175"/>
    <w:rsid w:val="00255660"/>
    <w:rsid w:val="00294D9C"/>
    <w:rsid w:val="00322C90"/>
    <w:rsid w:val="0033428B"/>
    <w:rsid w:val="00352940"/>
    <w:rsid w:val="003B4087"/>
    <w:rsid w:val="003D75A7"/>
    <w:rsid w:val="00430791"/>
    <w:rsid w:val="00471532"/>
    <w:rsid w:val="0047643E"/>
    <w:rsid w:val="004A1492"/>
    <w:rsid w:val="00510D24"/>
    <w:rsid w:val="00582042"/>
    <w:rsid w:val="006065AD"/>
    <w:rsid w:val="00607043"/>
    <w:rsid w:val="00622C21"/>
    <w:rsid w:val="00754A1B"/>
    <w:rsid w:val="007A2FA6"/>
    <w:rsid w:val="00802040"/>
    <w:rsid w:val="00803113"/>
    <w:rsid w:val="008631F8"/>
    <w:rsid w:val="00876531"/>
    <w:rsid w:val="008E2C13"/>
    <w:rsid w:val="00934EF3"/>
    <w:rsid w:val="00946B26"/>
    <w:rsid w:val="009C78A9"/>
    <w:rsid w:val="009D34F9"/>
    <w:rsid w:val="009F166A"/>
    <w:rsid w:val="00A07489"/>
    <w:rsid w:val="00A12567"/>
    <w:rsid w:val="00A23EDE"/>
    <w:rsid w:val="00A42502"/>
    <w:rsid w:val="00AA3AF8"/>
    <w:rsid w:val="00AB2918"/>
    <w:rsid w:val="00AE3218"/>
    <w:rsid w:val="00AF5A35"/>
    <w:rsid w:val="00B06E07"/>
    <w:rsid w:val="00B16416"/>
    <w:rsid w:val="00B4003E"/>
    <w:rsid w:val="00B64D6E"/>
    <w:rsid w:val="00B956F6"/>
    <w:rsid w:val="00BA5BA4"/>
    <w:rsid w:val="00C05C88"/>
    <w:rsid w:val="00C60B54"/>
    <w:rsid w:val="00CC32EE"/>
    <w:rsid w:val="00CD0865"/>
    <w:rsid w:val="00D6623D"/>
    <w:rsid w:val="00D704DC"/>
    <w:rsid w:val="00DC3BD4"/>
    <w:rsid w:val="00DE0910"/>
    <w:rsid w:val="00E150CD"/>
    <w:rsid w:val="00E60261"/>
    <w:rsid w:val="00E8068E"/>
    <w:rsid w:val="00F319E7"/>
    <w:rsid w:val="00F7147D"/>
    <w:rsid w:val="00F8223B"/>
    <w:rsid w:val="00FF4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C0038"/>
  <w15:chartTrackingRefBased/>
  <w15:docId w15:val="{739FBA78-3E37-4D96-95C7-4FF3D0D0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22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2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Despotovic</dc:creator>
  <cp:keywords/>
  <dc:description/>
  <cp:lastModifiedBy>Vera Despotovic</cp:lastModifiedBy>
  <cp:revision>27</cp:revision>
  <cp:lastPrinted>2023-10-09T10:20:00Z</cp:lastPrinted>
  <dcterms:created xsi:type="dcterms:W3CDTF">2023-03-18T18:54:00Z</dcterms:created>
  <dcterms:modified xsi:type="dcterms:W3CDTF">2023-12-21T12:23:00Z</dcterms:modified>
</cp:coreProperties>
</file>